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center"/>
        <w:rPr>
          <w:b/>
          <w:sz w:val="36"/>
          <w:szCs w:val="36"/>
        </w:rPr>
      </w:pPr>
      <w:bookmarkStart w:id="0" w:name="_Toc323278287"/>
      <w:r>
        <w:rPr>
          <w:rFonts w:hint="eastAsia"/>
          <w:b/>
          <w:sz w:val="36"/>
          <w:szCs w:val="36"/>
        </w:rPr>
        <w:t>需求申请报告</w:t>
      </w:r>
    </w:p>
    <w:tbl>
      <w:tblPr>
        <w:tblStyle w:val="13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427"/>
        <w:gridCol w:w="1418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需求标题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品牌管理系统建设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需求编号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业务主管部门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省联社办公室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谢奕涵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协办部门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需求描述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i w:val="0"/>
                <w:iCs/>
                <w:color w:val="auto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需求背景：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/>
                <w:i w:val="0"/>
                <w:iCs/>
                <w:color w:val="auto"/>
              </w:rPr>
            </w:pPr>
            <w:r>
              <w:rPr>
                <w:rFonts w:hint="eastAsia"/>
                <w:i w:val="0"/>
                <w:iCs/>
                <w:color w:val="auto"/>
              </w:rPr>
              <w:t>近年来，全省农信对品牌形象建设、业务营销宣传等工作日益重视，在日常宣传、VI规范、营销推广、消费者权益保护等方面的宣传素材数量不断增多，但受制于信息化支撑不足等原因，当前全省品牌宣传素材存储介质杂乱散，使用呈现出不规范、利用率低等特点。亟需通过建设统一的平台系统对上述材料进行有序归纳、严格规范、定期更新和分级分类管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i w:val="0"/>
                <w:iCs/>
                <w:color w:val="auto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申请理由：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i w:val="0"/>
                <w:iCs/>
                <w:color w:val="auto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由于日常宣传、品牌建设和业务营销需因时而变、因势而新，内容上呈现出量大、覆盖面广、更新频率高等特点。并且，由于没有统一的素材管理平台，导致存在素材质量的参差不齐，品牌规范手册在迭代后版本的使用混乱等情况。另外，当前宣传素材形式主要有图片、视频、音频等，相较于文字信息占据更大的网络空间，目前省联社现有系统暂无法支持大容量文件的存储及快速上传下载。除此之外，每年的素材存储成本开支高。当前大部分为员工通过自费购买第三方商业软件使用权进行存储，如市场主流软件之一的百度网盘个人版费用为298元/年，企业版5999元/年（10个用户）。据前期摸底，各行社对网盘账号需求数大概3-4个，按照每家行社3个账号，省联社各部门（办事处）2个账号测算，在开通企业版网盘的情况下，全省每年预计花费金额约14.5万，10年的成本将高达145万。目前市场上开发此类系统平均成本仅在50-80万。综上，为解决上述问题，</w:t>
            </w:r>
            <w:r>
              <w:rPr>
                <w:rFonts w:hint="eastAsia"/>
                <w:i w:val="0"/>
                <w:iCs/>
                <w:color w:val="auto"/>
                <w:lang w:eastAsia="zh-CN"/>
              </w:rPr>
              <w:t>实现海量宣传素材的动态化、规范化、精细化管理，降低综合成本，切实提升服务行社质效，需实现</w:t>
            </w:r>
            <w:r>
              <w:rPr>
                <w:rFonts w:hint="eastAsia"/>
                <w:i w:val="0"/>
                <w:iCs/>
                <w:color w:val="auto"/>
                <w:lang w:eastAsia="zh-CN"/>
              </w:rPr>
              <w:t>品牌素材的统一管理。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i w:val="0"/>
                <w:iCs/>
                <w:color w:val="auto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需求内容</w:t>
            </w: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: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系统管理：包含用户管理、权限分配及其他系统级功能。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素材管理：支持多种类型素材的上传、下载、预览、编辑、分享、搜索、批量操作及其他基础性功能。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素材分类管理：包含分类名称层级管理等功能。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素材统计管理：支持多种统计数据分析，如下载次数、使用次数、最多下载量素材等。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其他非功能性需求：上传下载速度快、支持大文件上传下载、界面美观、布局合理、数据安全等。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i w:val="0"/>
                <w:iCs/>
                <w:color w:val="auto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建设意义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firstLine="480" w:firstLineChars="200"/>
              <w:jc w:val="both"/>
              <w:rPr>
                <w:rFonts w:hint="eastAsia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eastAsia="zh-CN"/>
              </w:rPr>
              <w:t>经济效益：</w:t>
            </w:r>
            <w:r>
              <w:rPr>
                <w:rFonts w:hint="eastAsia"/>
                <w:i w:val="0"/>
                <w:iCs/>
                <w:color w:val="auto"/>
                <w:lang w:eastAsia="zh-CN"/>
              </w:rPr>
              <w:t>各行社对网盘账号需求数大概3-4个，按照每家行社3个账号，省联社各部门（办事处）2个账号测算，在开通企业版网盘的情况下，全省每年预计花费金额约14.5万，10年的成本将高达145万。目前市场上开发此类系统平均成本仅在50-80万。综上，从长期经济效益角度看，建设品牌管理系统，预计</w:t>
            </w: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节省大约65万左右的成本开支。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firstLine="480" w:firstLineChars="200"/>
              <w:jc w:val="both"/>
              <w:rPr>
                <w:rFonts w:hint="eastAsia"/>
                <w:i w:val="0"/>
                <w:iCs/>
                <w:color w:val="auto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其他效益：建设统一的品牌管理系统有利于强化对宣传素材的内容约束，确保内容及质量水平，亦能为全省在日常使用上提供更高的便利性，实现及时上传、内容筛选、统一管理、随时下载、全省共享，提高优质内容在全省的使用率，切实提高管理实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26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期望投产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i/>
                <w:color w:val="0000FF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相关附件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i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spacing w:line="360" w:lineRule="auto"/>
              <w:rPr>
                <w:i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9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批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822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主办部门意见：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822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协办部门意见：</w:t>
            </w:r>
            <w:r>
              <w:rPr>
                <w:sz w:val="30"/>
                <w:szCs w:val="30"/>
              </w:rPr>
              <w:t xml:space="preserve"> </w:t>
            </w:r>
          </w:p>
          <w:p>
            <w:pPr>
              <w:rPr>
                <w:sz w:val="30"/>
                <w:szCs w:val="30"/>
              </w:rPr>
            </w:pPr>
          </w:p>
        </w:tc>
      </w:tr>
      <w:bookmarkEnd w:id="0"/>
    </w:tbl>
    <w:p>
      <w:r>
        <w:rPr>
          <w:rFonts w:hint="eastAsia"/>
          <w:bCs/>
          <w:sz w:val="21"/>
          <w:szCs w:val="21"/>
        </w:rPr>
        <w:t>备注：主办部门指的是业务需求的主管部门，协办部门指的是与该业务需求相关联的其他业务部门（不包括科技部）。审批意见包括</w:t>
      </w:r>
      <w:r>
        <w:rPr>
          <w:rFonts w:hint="eastAsia"/>
          <w:sz w:val="21"/>
          <w:szCs w:val="21"/>
        </w:rPr>
        <w:t>具体经办人员，处室分管领导，处室负责人等的意见。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</w:rPr>
    </w:pPr>
    <w:r>
      <w:rPr>
        <w:rFonts w:ascii="Times New Roman"/>
      </w:rPr>
      <w:t>福建省农村信用社联合社</w:t>
    </w:r>
    <w:r>
      <w:rPr>
        <w:rFonts w:hint="eastAsia" w:ascii="Times New Roman"/>
      </w:rPr>
      <w:t>　</w:t>
    </w:r>
    <w:r>
      <w:rPr>
        <w:rFonts w:ascii="Times New Roman"/>
      </w:rPr>
      <w:t>版权所有</w:t>
    </w:r>
    <w:r>
      <w:rPr>
        <w:rFonts w:hint="eastAsia" w:ascii="Times New Roman"/>
      </w:rPr>
      <w:t>　　　　　　　　　　　　　　　　　　　　　　　　</w:t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inline distT="0" distB="0" distL="0" distR="0">
          <wp:extent cx="171450" cy="152400"/>
          <wp:effectExtent l="0" t="0" r="0" b="0"/>
          <wp:docPr id="2" name="图片 2" descr="信用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用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position w:val="6"/>
      </w:rPr>
      <w:t>福建省农村信用社联合社　　　　　　　　　　　　　　　　　　　　　　　　　　　</w:t>
    </w:r>
    <w:r>
      <w:rPr>
        <w:rFonts w:hint="eastAsia"/>
      </w:rPr>
      <w:t>需求申请报告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55256"/>
    <w:multiLevelType w:val="singleLevel"/>
    <w:tmpl w:val="C85552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3E2E95"/>
    <w:multiLevelType w:val="singleLevel"/>
    <w:tmpl w:val="F53E2E9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40CBA89"/>
    <w:multiLevelType w:val="singleLevel"/>
    <w:tmpl w:val="540CBA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D43"/>
    <w:rsid w:val="000066A7"/>
    <w:rsid w:val="0002131E"/>
    <w:rsid w:val="00025D40"/>
    <w:rsid w:val="0003630D"/>
    <w:rsid w:val="00043ACF"/>
    <w:rsid w:val="000806F8"/>
    <w:rsid w:val="000A1861"/>
    <w:rsid w:val="000C4CF6"/>
    <w:rsid w:val="000E6D9C"/>
    <w:rsid w:val="00100D70"/>
    <w:rsid w:val="001017B5"/>
    <w:rsid w:val="00102C84"/>
    <w:rsid w:val="00112CC0"/>
    <w:rsid w:val="00114122"/>
    <w:rsid w:val="001163C1"/>
    <w:rsid w:val="00124EF3"/>
    <w:rsid w:val="00130DAD"/>
    <w:rsid w:val="001332B9"/>
    <w:rsid w:val="00136117"/>
    <w:rsid w:val="0016017F"/>
    <w:rsid w:val="001603E2"/>
    <w:rsid w:val="001807D6"/>
    <w:rsid w:val="001C47BE"/>
    <w:rsid w:val="001F581B"/>
    <w:rsid w:val="00214524"/>
    <w:rsid w:val="0022095C"/>
    <w:rsid w:val="00233FAA"/>
    <w:rsid w:val="002406BA"/>
    <w:rsid w:val="00260E00"/>
    <w:rsid w:val="002669C9"/>
    <w:rsid w:val="002715D4"/>
    <w:rsid w:val="00277A68"/>
    <w:rsid w:val="00282FA6"/>
    <w:rsid w:val="00285492"/>
    <w:rsid w:val="0029052C"/>
    <w:rsid w:val="002974CE"/>
    <w:rsid w:val="002D017F"/>
    <w:rsid w:val="00300C91"/>
    <w:rsid w:val="00322CB9"/>
    <w:rsid w:val="00362CDD"/>
    <w:rsid w:val="00390DE2"/>
    <w:rsid w:val="003974D3"/>
    <w:rsid w:val="003A04F6"/>
    <w:rsid w:val="003A4820"/>
    <w:rsid w:val="003B6608"/>
    <w:rsid w:val="003D1011"/>
    <w:rsid w:val="00412992"/>
    <w:rsid w:val="004444B2"/>
    <w:rsid w:val="00462EC8"/>
    <w:rsid w:val="004722AB"/>
    <w:rsid w:val="0048498A"/>
    <w:rsid w:val="00486532"/>
    <w:rsid w:val="00497EEE"/>
    <w:rsid w:val="004A5274"/>
    <w:rsid w:val="00514A16"/>
    <w:rsid w:val="005439A3"/>
    <w:rsid w:val="00554129"/>
    <w:rsid w:val="00557B71"/>
    <w:rsid w:val="005708C4"/>
    <w:rsid w:val="00581429"/>
    <w:rsid w:val="005A6D51"/>
    <w:rsid w:val="005B0384"/>
    <w:rsid w:val="005B0F4B"/>
    <w:rsid w:val="005B1F6B"/>
    <w:rsid w:val="005B364E"/>
    <w:rsid w:val="005C3CA9"/>
    <w:rsid w:val="005C758E"/>
    <w:rsid w:val="005D4C94"/>
    <w:rsid w:val="005D50DF"/>
    <w:rsid w:val="00603B14"/>
    <w:rsid w:val="00634BDF"/>
    <w:rsid w:val="00637CD4"/>
    <w:rsid w:val="00640D34"/>
    <w:rsid w:val="00644469"/>
    <w:rsid w:val="00650113"/>
    <w:rsid w:val="00651BCB"/>
    <w:rsid w:val="0066323C"/>
    <w:rsid w:val="0066761F"/>
    <w:rsid w:val="00683134"/>
    <w:rsid w:val="00691478"/>
    <w:rsid w:val="006A185E"/>
    <w:rsid w:val="006A71F8"/>
    <w:rsid w:val="006B64A5"/>
    <w:rsid w:val="006C21DC"/>
    <w:rsid w:val="006C7E38"/>
    <w:rsid w:val="006D2DB0"/>
    <w:rsid w:val="006E1707"/>
    <w:rsid w:val="006E524E"/>
    <w:rsid w:val="006F2D2D"/>
    <w:rsid w:val="00704C35"/>
    <w:rsid w:val="00707285"/>
    <w:rsid w:val="00711DCD"/>
    <w:rsid w:val="00724676"/>
    <w:rsid w:val="0073501C"/>
    <w:rsid w:val="007353F4"/>
    <w:rsid w:val="00755429"/>
    <w:rsid w:val="00787A68"/>
    <w:rsid w:val="007A1D9D"/>
    <w:rsid w:val="007F7781"/>
    <w:rsid w:val="0081528D"/>
    <w:rsid w:val="008161ED"/>
    <w:rsid w:val="0082091E"/>
    <w:rsid w:val="00826622"/>
    <w:rsid w:val="0082697D"/>
    <w:rsid w:val="00830755"/>
    <w:rsid w:val="00891D38"/>
    <w:rsid w:val="008C208F"/>
    <w:rsid w:val="008C4B64"/>
    <w:rsid w:val="008E5BA2"/>
    <w:rsid w:val="00900A04"/>
    <w:rsid w:val="00900AA2"/>
    <w:rsid w:val="00900FAD"/>
    <w:rsid w:val="00901316"/>
    <w:rsid w:val="00932C03"/>
    <w:rsid w:val="00953880"/>
    <w:rsid w:val="009674DE"/>
    <w:rsid w:val="009850A2"/>
    <w:rsid w:val="00991DB3"/>
    <w:rsid w:val="00994A36"/>
    <w:rsid w:val="00994F1B"/>
    <w:rsid w:val="009E05BB"/>
    <w:rsid w:val="009E1B3A"/>
    <w:rsid w:val="009E4B9F"/>
    <w:rsid w:val="009F7DC5"/>
    <w:rsid w:val="00A36EC8"/>
    <w:rsid w:val="00A50B80"/>
    <w:rsid w:val="00A51569"/>
    <w:rsid w:val="00A64AD0"/>
    <w:rsid w:val="00AA37C3"/>
    <w:rsid w:val="00AC6268"/>
    <w:rsid w:val="00AE59F1"/>
    <w:rsid w:val="00B036C0"/>
    <w:rsid w:val="00B05123"/>
    <w:rsid w:val="00B10FFF"/>
    <w:rsid w:val="00B40D85"/>
    <w:rsid w:val="00B446E7"/>
    <w:rsid w:val="00B74585"/>
    <w:rsid w:val="00BA41EB"/>
    <w:rsid w:val="00BC7CF6"/>
    <w:rsid w:val="00BD7D46"/>
    <w:rsid w:val="00BE7C77"/>
    <w:rsid w:val="00C17C48"/>
    <w:rsid w:val="00C33935"/>
    <w:rsid w:val="00C352F9"/>
    <w:rsid w:val="00C50A6C"/>
    <w:rsid w:val="00C63ECC"/>
    <w:rsid w:val="00C7264F"/>
    <w:rsid w:val="00C869AA"/>
    <w:rsid w:val="00CB4D43"/>
    <w:rsid w:val="00CC75F0"/>
    <w:rsid w:val="00CF0F80"/>
    <w:rsid w:val="00CF6E7D"/>
    <w:rsid w:val="00CF7990"/>
    <w:rsid w:val="00D01B5D"/>
    <w:rsid w:val="00D06ABB"/>
    <w:rsid w:val="00D11C6B"/>
    <w:rsid w:val="00D2257A"/>
    <w:rsid w:val="00D533FD"/>
    <w:rsid w:val="00D61CB9"/>
    <w:rsid w:val="00D66DAB"/>
    <w:rsid w:val="00D86170"/>
    <w:rsid w:val="00D8758C"/>
    <w:rsid w:val="00DE72D7"/>
    <w:rsid w:val="00DF6BEE"/>
    <w:rsid w:val="00E00D99"/>
    <w:rsid w:val="00E11B22"/>
    <w:rsid w:val="00E12D2D"/>
    <w:rsid w:val="00E63770"/>
    <w:rsid w:val="00E82C80"/>
    <w:rsid w:val="00E971CD"/>
    <w:rsid w:val="00EA4736"/>
    <w:rsid w:val="00EB05F0"/>
    <w:rsid w:val="00ED2FB9"/>
    <w:rsid w:val="00ED591A"/>
    <w:rsid w:val="00ED6E2E"/>
    <w:rsid w:val="00EE30DE"/>
    <w:rsid w:val="00F02491"/>
    <w:rsid w:val="00F05F47"/>
    <w:rsid w:val="00F144AB"/>
    <w:rsid w:val="00F20776"/>
    <w:rsid w:val="00F34EBA"/>
    <w:rsid w:val="00F43A85"/>
    <w:rsid w:val="00F67919"/>
    <w:rsid w:val="00F73AF8"/>
    <w:rsid w:val="00F9328D"/>
    <w:rsid w:val="1CE6794A"/>
    <w:rsid w:val="376A05C2"/>
    <w:rsid w:val="41132709"/>
    <w:rsid w:val="62FA22BC"/>
    <w:rsid w:val="67A74253"/>
    <w:rsid w:val="67C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宋体" w:hAnsi="宋体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宋体" w:hAnsi="宋体" w:eastAsia="黑体" w:cs="Times New Roman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asciiTheme="majorHAnsi" w:hAnsiTheme="majorHAnsi" w:cstheme="majorBidi"/>
      <w:b/>
      <w:bCs/>
      <w:kern w:val="2"/>
      <w:sz w:val="24"/>
      <w:szCs w:val="28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4"/>
    <w:semiHidden/>
    <w:unhideWhenUsed/>
    <w:qFormat/>
    <w:uiPriority w:val="99"/>
    <w:rPr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0">
    <w:name w:val="首页项目名称"/>
    <w:basedOn w:val="1"/>
    <w:next w:val="1"/>
    <w:qFormat/>
    <w:uiPriority w:val="0"/>
    <w:pPr>
      <w:spacing w:line="312" w:lineRule="atLeast"/>
      <w:jc w:val="center"/>
    </w:pPr>
    <w:rPr>
      <w:rFonts w:ascii="Arial" w:hAnsi="Arial" w:cs="宋体"/>
      <w:b/>
      <w:bCs/>
      <w:sz w:val="52"/>
      <w:szCs w:val="20"/>
    </w:rPr>
  </w:style>
  <w:style w:type="paragraph" w:customStyle="1" w:styleId="21">
    <w:name w:val="首页版本号"/>
    <w:basedOn w:val="1"/>
    <w:qFormat/>
    <w:uiPriority w:val="0"/>
    <w:pPr>
      <w:jc w:val="center"/>
    </w:pPr>
    <w:rPr>
      <w:rFonts w:cs="宋体"/>
      <w:sz w:val="32"/>
      <w:szCs w:val="20"/>
    </w:rPr>
  </w:style>
  <w:style w:type="paragraph" w:customStyle="1" w:styleId="22">
    <w:name w:val="首页署名"/>
    <w:basedOn w:val="1"/>
    <w:qFormat/>
    <w:uiPriority w:val="0"/>
    <w:pPr>
      <w:jc w:val="center"/>
    </w:pPr>
    <w:rPr>
      <w:rFonts w:ascii="Times New Roman" w:hAnsi="Times New Roman"/>
      <w:b/>
      <w:bCs/>
      <w:sz w:val="36"/>
    </w:rPr>
  </w:style>
  <w:style w:type="paragraph" w:styleId="23">
    <w:name w:val="No Spacing"/>
    <w:link w:val="2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4">
    <w:name w:val="无间隔 Char"/>
    <w:basedOn w:val="14"/>
    <w:link w:val="23"/>
    <w:qFormat/>
    <w:uiPriority w:val="1"/>
    <w:rPr>
      <w:kern w:val="0"/>
      <w:sz w:val="22"/>
    </w:rPr>
  </w:style>
  <w:style w:type="paragraph" w:customStyle="1" w:styleId="25">
    <w:name w:val="表格内正文"/>
    <w:basedOn w:val="1"/>
    <w:link w:val="26"/>
    <w:qFormat/>
    <w:uiPriority w:val="0"/>
    <w:pPr>
      <w:spacing w:before="156" w:after="156"/>
    </w:pPr>
    <w:rPr>
      <w:rFonts w:cs="宋体"/>
      <w:szCs w:val="20"/>
    </w:rPr>
  </w:style>
  <w:style w:type="character" w:customStyle="1" w:styleId="26">
    <w:name w:val="表格内正文 Char"/>
    <w:link w:val="25"/>
    <w:qFormat/>
    <w:uiPriority w:val="0"/>
    <w:rPr>
      <w:rFonts w:ascii="宋体" w:hAnsi="宋体" w:eastAsia="宋体" w:cs="宋体"/>
      <w:szCs w:val="20"/>
    </w:rPr>
  </w:style>
  <w:style w:type="paragraph" w:customStyle="1" w:styleId="27">
    <w:name w:val="目录及更改履历"/>
    <w:basedOn w:val="1"/>
    <w:qFormat/>
    <w:uiPriority w:val="0"/>
    <w:pPr>
      <w:spacing w:before="156" w:after="156"/>
      <w:jc w:val="center"/>
    </w:pPr>
    <w:rPr>
      <w:rFonts w:ascii="黑体" w:hAnsi="Arial" w:eastAsia="黑体" w:cs="Arial"/>
      <w:sz w:val="28"/>
      <w:szCs w:val="26"/>
    </w:rPr>
  </w:style>
  <w:style w:type="paragraph" w:customStyle="1" w:styleId="28">
    <w:name w:val="表格内标题"/>
    <w:basedOn w:val="1"/>
    <w:qFormat/>
    <w:uiPriority w:val="0"/>
    <w:pPr>
      <w:spacing w:before="156" w:after="156"/>
      <w:jc w:val="center"/>
    </w:pPr>
    <w:rPr>
      <w:rFonts w:cs="宋体"/>
      <w:b/>
      <w:szCs w:val="20"/>
    </w:rPr>
  </w:style>
  <w:style w:type="character" w:customStyle="1" w:styleId="29">
    <w:name w:val="标题 1 Char"/>
    <w:basedOn w:val="14"/>
    <w:link w:val="2"/>
    <w:qFormat/>
    <w:uiPriority w:val="9"/>
    <w:rPr>
      <w:rFonts w:ascii="宋体" w:hAnsi="宋体" w:eastAsia="黑体" w:cs="Times New Roman"/>
      <w:b/>
      <w:bCs/>
      <w:kern w:val="44"/>
      <w:sz w:val="36"/>
      <w:szCs w:val="44"/>
    </w:rPr>
  </w:style>
  <w:style w:type="character" w:customStyle="1" w:styleId="30">
    <w:name w:val="标题 2 Char"/>
    <w:basedOn w:val="14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31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2">
    <w:name w:val="标题 3 Char"/>
    <w:basedOn w:val="14"/>
    <w:link w:val="4"/>
    <w:qFormat/>
    <w:uiPriority w:val="9"/>
    <w:rPr>
      <w:rFonts w:ascii="宋体" w:hAnsi="宋体" w:eastAsia="黑体" w:cs="Times New Roman"/>
      <w:b/>
      <w:bCs/>
      <w:sz w:val="30"/>
      <w:szCs w:val="32"/>
    </w:rPr>
  </w:style>
  <w:style w:type="character" w:customStyle="1" w:styleId="33">
    <w:name w:val="标题 4 Char"/>
    <w:basedOn w:val="14"/>
    <w:link w:val="5"/>
    <w:semiHidden/>
    <w:qFormat/>
    <w:uiPriority w:val="9"/>
    <w:rPr>
      <w:rFonts w:eastAsia="黑体" w:asciiTheme="majorHAnsi" w:hAnsiTheme="majorHAnsi" w:cstheme="majorBidi"/>
      <w:b/>
      <w:bCs/>
      <w:sz w:val="24"/>
      <w:szCs w:val="28"/>
    </w:rPr>
  </w:style>
  <w:style w:type="character" w:customStyle="1" w:styleId="34">
    <w:name w:val="文档结构图 Char"/>
    <w:basedOn w:val="14"/>
    <w:link w:val="6"/>
    <w:semiHidden/>
    <w:qFormat/>
    <w:uiPriority w:val="99"/>
    <w:rPr>
      <w:rFonts w:ascii="宋体" w:hAnsi="宋体" w:eastAsia="宋体" w:cs="Times New Roman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BCC5-8302-4846-A031-1AA075B8C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2012-04-26T23:59:00Z</dcterms:created>
  <dc:creator>lenovo</dc:creator>
  <cp:lastModifiedBy>n_jiangqinhui</cp:lastModifiedBy>
  <dcterms:modified xsi:type="dcterms:W3CDTF">2023-04-06T08:08:39Z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AD523EEEAB6740E4A233E3987F79D0E2</vt:lpwstr>
  </property>
</Properties>
</file>